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4A" w:rsidRDefault="0093304A" w:rsidP="0093304A">
      <w:pPr>
        <w:spacing w:after="36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0050" cy="495300"/>
            <wp:effectExtent l="19050" t="0" r="0" b="0"/>
            <wp:docPr id="1" name="Рисунок 1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PO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04A" w:rsidRDefault="0093304A" w:rsidP="0093304A">
      <w:pPr>
        <w:jc w:val="center"/>
        <w:rPr>
          <w:b/>
          <w:sz w:val="28"/>
        </w:rPr>
      </w:pPr>
      <w:r>
        <w:rPr>
          <w:b/>
          <w:sz w:val="28"/>
        </w:rPr>
        <w:t>ГЛАВА ПОДОСИНОВСКОГО РАЙОНА</w:t>
      </w:r>
    </w:p>
    <w:p w:rsidR="0093304A" w:rsidRPr="00E00C9F" w:rsidRDefault="00462057" w:rsidP="0093304A">
      <w:pPr>
        <w:jc w:val="center"/>
        <w:rPr>
          <w:b/>
          <w:sz w:val="28"/>
        </w:rPr>
      </w:pPr>
      <w:r>
        <w:rPr>
          <w:b/>
          <w:sz w:val="28"/>
        </w:rPr>
        <w:fldChar w:fldCharType="begin">
          <w:ffData>
            <w:name w:val="Текст2"/>
            <w:enabled/>
            <w:calcOnExit w:val="0"/>
            <w:textInput>
              <w:default w:val="КИРОВСКОЙ ОБЛАСТИ"/>
            </w:textInput>
          </w:ffData>
        </w:fldChar>
      </w:r>
      <w:bookmarkStart w:id="0" w:name="Текст2"/>
      <w:r w:rsidR="0093304A"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 w:rsidR="0093304A">
        <w:rPr>
          <w:b/>
          <w:sz w:val="28"/>
        </w:rPr>
        <w:t>КИРОВСКОЙ ОБЛАСТИ</w:t>
      </w:r>
      <w:r>
        <w:rPr>
          <w:b/>
          <w:sz w:val="28"/>
        </w:rPr>
        <w:fldChar w:fldCharType="end"/>
      </w:r>
      <w:bookmarkEnd w:id="0"/>
    </w:p>
    <w:p w:rsidR="0093304A" w:rsidRDefault="0093304A" w:rsidP="0093304A">
      <w:pPr>
        <w:spacing w:befor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pPr w:leftFromText="180" w:rightFromText="180" w:vertAnchor="text" w:tblpX="109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5"/>
        <w:gridCol w:w="5040"/>
        <w:gridCol w:w="2181"/>
      </w:tblGrid>
      <w:tr w:rsidR="0093304A" w:rsidTr="00AA0F10">
        <w:trPr>
          <w:trHeight w:val="212"/>
        </w:trPr>
        <w:tc>
          <w:tcPr>
            <w:tcW w:w="2325" w:type="dxa"/>
            <w:tcBorders>
              <w:top w:val="nil"/>
              <w:left w:val="nil"/>
              <w:right w:val="inset" w:sz="6" w:space="0" w:color="FFFFFF"/>
            </w:tcBorders>
          </w:tcPr>
          <w:p w:rsidR="0093304A" w:rsidRDefault="00AC25E6" w:rsidP="00AA0F10">
            <w:pPr>
              <w:spacing w:before="360"/>
              <w:rPr>
                <w:sz w:val="28"/>
              </w:rPr>
            </w:pPr>
            <w:r>
              <w:rPr>
                <w:sz w:val="28"/>
              </w:rPr>
              <w:t>17.11.2016</w:t>
            </w:r>
          </w:p>
        </w:tc>
        <w:tc>
          <w:tcPr>
            <w:tcW w:w="5040" w:type="dxa"/>
            <w:tcBorders>
              <w:top w:val="nil"/>
              <w:left w:val="inset" w:sz="6" w:space="0" w:color="FFFFFF"/>
              <w:bottom w:val="nil"/>
              <w:right w:val="inset" w:sz="6" w:space="0" w:color="FFFFFF"/>
            </w:tcBorders>
          </w:tcPr>
          <w:p w:rsidR="0093304A" w:rsidRDefault="0093304A" w:rsidP="00AA0F10">
            <w:pPr>
              <w:spacing w:before="360"/>
              <w:jc w:val="both"/>
              <w:rPr>
                <w:sz w:val="28"/>
              </w:rPr>
            </w:pPr>
          </w:p>
        </w:tc>
        <w:tc>
          <w:tcPr>
            <w:tcW w:w="2181" w:type="dxa"/>
            <w:tcBorders>
              <w:top w:val="nil"/>
              <w:left w:val="inset" w:sz="6" w:space="0" w:color="FFFFFF"/>
              <w:right w:val="nil"/>
            </w:tcBorders>
          </w:tcPr>
          <w:p w:rsidR="0093304A" w:rsidRDefault="0093304A" w:rsidP="00AA0F10">
            <w:pPr>
              <w:spacing w:before="360"/>
              <w:ind w:right="-16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№         </w:t>
            </w:r>
            <w:r w:rsidR="00AC25E6">
              <w:rPr>
                <w:sz w:val="28"/>
              </w:rPr>
              <w:t>11</w:t>
            </w:r>
          </w:p>
        </w:tc>
      </w:tr>
    </w:tbl>
    <w:p w:rsidR="0093304A" w:rsidRDefault="0093304A" w:rsidP="0093304A">
      <w:pPr>
        <w:rPr>
          <w:sz w:val="28"/>
        </w:rPr>
      </w:pPr>
    </w:p>
    <w:p w:rsidR="0093304A" w:rsidRPr="002661B5" w:rsidRDefault="00704FBA" w:rsidP="0093304A">
      <w:pPr>
        <w:spacing w:after="4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93304A" w:rsidRPr="00480DBD">
        <w:rPr>
          <w:sz w:val="28"/>
          <w:szCs w:val="28"/>
        </w:rPr>
        <w:t>гт</w:t>
      </w:r>
      <w:proofErr w:type="spellEnd"/>
      <w:r>
        <w:rPr>
          <w:sz w:val="28"/>
          <w:szCs w:val="28"/>
        </w:rPr>
        <w:t xml:space="preserve"> </w:t>
      </w:r>
      <w:r w:rsidR="0093304A" w:rsidRPr="00480DBD">
        <w:rPr>
          <w:sz w:val="28"/>
          <w:szCs w:val="28"/>
        </w:rPr>
        <w:t>Подосиновец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18"/>
      </w:tblGrid>
      <w:tr w:rsidR="0093304A" w:rsidTr="00AA0F10">
        <w:trPr>
          <w:trHeight w:val="973"/>
        </w:trPr>
        <w:tc>
          <w:tcPr>
            <w:tcW w:w="9018" w:type="dxa"/>
          </w:tcPr>
          <w:p w:rsidR="0093304A" w:rsidRPr="00B579F5" w:rsidRDefault="00B579F5" w:rsidP="00B579F5">
            <w:pPr>
              <w:jc w:val="center"/>
              <w:rPr>
                <w:b/>
                <w:sz w:val="28"/>
                <w:szCs w:val="28"/>
              </w:rPr>
            </w:pPr>
            <w:r w:rsidRPr="00B579F5">
              <w:rPr>
                <w:b/>
                <w:sz w:val="28"/>
                <w:szCs w:val="28"/>
              </w:rPr>
              <w:t xml:space="preserve">Об утверждении основных направлений бюджетной </w:t>
            </w:r>
            <w:r>
              <w:rPr>
                <w:b/>
                <w:sz w:val="28"/>
                <w:szCs w:val="28"/>
              </w:rPr>
              <w:t>и налоговой политики</w:t>
            </w:r>
            <w:r w:rsidR="00704FB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b/>
                <w:sz w:val="28"/>
                <w:szCs w:val="28"/>
              </w:rPr>
              <w:t>Подосиновскому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муниципальному району </w:t>
            </w:r>
            <w:r w:rsidRPr="00B579F5">
              <w:rPr>
                <w:b/>
                <w:sz w:val="28"/>
                <w:szCs w:val="28"/>
              </w:rPr>
              <w:t>на 2017 год и на плановый период 2018 и 2019 годов</w:t>
            </w:r>
          </w:p>
        </w:tc>
      </w:tr>
    </w:tbl>
    <w:p w:rsidR="00B579F5" w:rsidRDefault="00B579F5" w:rsidP="00B579F5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7F633C" w:rsidRDefault="001178BF" w:rsidP="001178B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F633C">
        <w:rPr>
          <w:sz w:val="28"/>
          <w:szCs w:val="28"/>
        </w:rPr>
        <w:t xml:space="preserve"> цел</w:t>
      </w:r>
      <w:r>
        <w:rPr>
          <w:sz w:val="28"/>
          <w:szCs w:val="28"/>
        </w:rPr>
        <w:t>ях разработки проекта</w:t>
      </w:r>
      <w:r w:rsidR="00704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«О бюджете </w:t>
      </w:r>
      <w:proofErr w:type="spellStart"/>
      <w:r>
        <w:rPr>
          <w:sz w:val="28"/>
          <w:szCs w:val="28"/>
        </w:rPr>
        <w:t>Подосиновского</w:t>
      </w:r>
      <w:proofErr w:type="spellEnd"/>
      <w:r>
        <w:rPr>
          <w:sz w:val="28"/>
          <w:szCs w:val="28"/>
        </w:rPr>
        <w:t xml:space="preserve"> района на 2017</w:t>
      </w:r>
      <w:r w:rsidRPr="007F633C">
        <w:rPr>
          <w:sz w:val="28"/>
          <w:szCs w:val="28"/>
        </w:rPr>
        <w:t xml:space="preserve"> год и на плановый период 2018 и 2019 годов</w:t>
      </w:r>
      <w:r>
        <w:rPr>
          <w:sz w:val="28"/>
          <w:szCs w:val="28"/>
        </w:rPr>
        <w:t>» в</w:t>
      </w:r>
      <w:r w:rsidR="00C270E3">
        <w:rPr>
          <w:sz w:val="28"/>
          <w:szCs w:val="28"/>
        </w:rPr>
        <w:t xml:space="preserve"> соответствии со статьями</w:t>
      </w:r>
      <w:r w:rsidR="00516A58" w:rsidRPr="007F633C">
        <w:rPr>
          <w:sz w:val="28"/>
          <w:szCs w:val="28"/>
        </w:rPr>
        <w:t xml:space="preserve"> 172</w:t>
      </w:r>
      <w:r>
        <w:rPr>
          <w:sz w:val="28"/>
          <w:szCs w:val="28"/>
        </w:rPr>
        <w:t>, 184.2.</w:t>
      </w:r>
      <w:r w:rsidR="00516A58" w:rsidRPr="007F633C">
        <w:rPr>
          <w:sz w:val="28"/>
          <w:szCs w:val="28"/>
        </w:rPr>
        <w:t xml:space="preserve"> Бюджетного код</w:t>
      </w:r>
      <w:r w:rsidR="00516A58">
        <w:rPr>
          <w:sz w:val="28"/>
          <w:szCs w:val="28"/>
        </w:rPr>
        <w:t xml:space="preserve">екса Российской Федерации, </w:t>
      </w:r>
      <w:r w:rsidR="0098714D">
        <w:rPr>
          <w:sz w:val="28"/>
          <w:szCs w:val="28"/>
        </w:rPr>
        <w:t>пунктом</w:t>
      </w:r>
      <w:r w:rsidRPr="00CF662C">
        <w:rPr>
          <w:sz w:val="28"/>
          <w:szCs w:val="28"/>
        </w:rPr>
        <w:t xml:space="preserve"> 28.2</w:t>
      </w:r>
      <w:r w:rsidR="0098714D">
        <w:rPr>
          <w:sz w:val="28"/>
          <w:szCs w:val="28"/>
        </w:rPr>
        <w:t>.</w:t>
      </w:r>
      <w:r w:rsidRPr="00CF662C">
        <w:rPr>
          <w:sz w:val="28"/>
          <w:szCs w:val="28"/>
        </w:rPr>
        <w:t xml:space="preserve"> решения </w:t>
      </w:r>
      <w:proofErr w:type="spellStart"/>
      <w:r w:rsidRPr="00CF662C">
        <w:rPr>
          <w:sz w:val="28"/>
          <w:szCs w:val="28"/>
        </w:rPr>
        <w:t>Подосиновской</w:t>
      </w:r>
      <w:proofErr w:type="spellEnd"/>
      <w:r w:rsidRPr="00CF662C">
        <w:rPr>
          <w:sz w:val="28"/>
          <w:szCs w:val="28"/>
        </w:rPr>
        <w:t xml:space="preserve"> районной Думы от 26.02.2014  № 42/264 «Об утверждении Положения о бюджетном процессе в </w:t>
      </w:r>
      <w:proofErr w:type="spellStart"/>
      <w:r w:rsidRPr="00CF662C">
        <w:rPr>
          <w:sz w:val="28"/>
          <w:szCs w:val="28"/>
        </w:rPr>
        <w:t>Подосиновском</w:t>
      </w:r>
      <w:proofErr w:type="spellEnd"/>
      <w:r w:rsidRPr="00CF662C">
        <w:rPr>
          <w:sz w:val="28"/>
          <w:szCs w:val="28"/>
        </w:rPr>
        <w:t xml:space="preserve"> районе», с учетом итогов реализации бюджетной политики в 2015 - 2016 годах</w:t>
      </w:r>
      <w:r w:rsidR="00516A58">
        <w:rPr>
          <w:sz w:val="28"/>
          <w:szCs w:val="28"/>
        </w:rPr>
        <w:t xml:space="preserve">, </w:t>
      </w:r>
      <w:r w:rsidR="008F5E59">
        <w:rPr>
          <w:sz w:val="28"/>
          <w:szCs w:val="28"/>
        </w:rPr>
        <w:t>ПОСТАНОВ</w:t>
      </w:r>
      <w:r w:rsidR="00C270E3">
        <w:rPr>
          <w:sz w:val="28"/>
          <w:szCs w:val="28"/>
        </w:rPr>
        <w:t>ЛЯЮ</w:t>
      </w:r>
      <w:r w:rsidR="007F633C" w:rsidRPr="007F633C">
        <w:rPr>
          <w:sz w:val="28"/>
          <w:szCs w:val="28"/>
        </w:rPr>
        <w:t>:</w:t>
      </w:r>
    </w:p>
    <w:p w:rsidR="00B579F5" w:rsidRPr="00B579F5" w:rsidRDefault="00704FBA" w:rsidP="008F5E59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79F5" w:rsidRPr="00B579F5">
        <w:rPr>
          <w:sz w:val="28"/>
          <w:szCs w:val="28"/>
        </w:rPr>
        <w:t xml:space="preserve">1. Утвердить основные направления бюджетной </w:t>
      </w:r>
      <w:r w:rsidR="00FB792E">
        <w:rPr>
          <w:sz w:val="28"/>
          <w:szCs w:val="28"/>
        </w:rPr>
        <w:t>и налоговой политики</w:t>
      </w:r>
      <w:r w:rsidR="008F5E59">
        <w:rPr>
          <w:sz w:val="28"/>
          <w:szCs w:val="28"/>
        </w:rPr>
        <w:t xml:space="preserve"> по </w:t>
      </w:r>
      <w:proofErr w:type="spellStart"/>
      <w:r w:rsidR="008F5E59">
        <w:rPr>
          <w:sz w:val="28"/>
          <w:szCs w:val="28"/>
        </w:rPr>
        <w:t>Подосиновскому</w:t>
      </w:r>
      <w:proofErr w:type="spellEnd"/>
      <w:r w:rsidR="008F5E59">
        <w:rPr>
          <w:sz w:val="28"/>
          <w:szCs w:val="28"/>
        </w:rPr>
        <w:t xml:space="preserve"> муниципальному району</w:t>
      </w:r>
      <w:r w:rsidR="00B579F5" w:rsidRPr="00B579F5">
        <w:rPr>
          <w:sz w:val="28"/>
          <w:szCs w:val="28"/>
        </w:rPr>
        <w:t xml:space="preserve"> на 2017 год и на плановый период 2018 и 2019 годо</w:t>
      </w:r>
      <w:r w:rsidR="00CF662C">
        <w:rPr>
          <w:sz w:val="28"/>
          <w:szCs w:val="28"/>
        </w:rPr>
        <w:t>в,</w:t>
      </w:r>
      <w:r w:rsidR="00B579F5" w:rsidRPr="00B579F5">
        <w:rPr>
          <w:sz w:val="28"/>
          <w:szCs w:val="28"/>
        </w:rPr>
        <w:t xml:space="preserve"> согласно приложению. </w:t>
      </w:r>
    </w:p>
    <w:p w:rsidR="000D1F7F" w:rsidRPr="004562A4" w:rsidRDefault="000D1F7F" w:rsidP="000D1F7F">
      <w:pPr>
        <w:pStyle w:val="a6"/>
        <w:spacing w:line="360" w:lineRule="auto"/>
        <w:ind w:firstLine="567"/>
        <w:rPr>
          <w:bCs/>
          <w:szCs w:val="28"/>
        </w:rPr>
      </w:pPr>
      <w:r>
        <w:rPr>
          <w:szCs w:val="28"/>
        </w:rPr>
        <w:t>2. Настоящие изменения вступают</w:t>
      </w:r>
      <w:r w:rsidRPr="004562A4">
        <w:rPr>
          <w:szCs w:val="28"/>
        </w:rPr>
        <w:t xml:space="preserve"> в силу</w:t>
      </w:r>
      <w:r>
        <w:rPr>
          <w:szCs w:val="28"/>
        </w:rPr>
        <w:t>со дня подписания.</w:t>
      </w:r>
    </w:p>
    <w:p w:rsidR="000D1F7F" w:rsidRPr="00C22FF7" w:rsidRDefault="000D1F7F" w:rsidP="000D1F7F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C22FF7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Опубликовать настоящее постановление в Информационном бюллетене органов местного самоуправления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Подосиновского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района. </w:t>
      </w:r>
    </w:p>
    <w:p w:rsidR="000D1F7F" w:rsidRDefault="000D1F7F" w:rsidP="000D1F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1F6756">
        <w:rPr>
          <w:sz w:val="28"/>
          <w:szCs w:val="28"/>
        </w:rPr>
        <w:t>. Контроль за</w:t>
      </w:r>
      <w:r>
        <w:rPr>
          <w:sz w:val="28"/>
          <w:szCs w:val="28"/>
        </w:rPr>
        <w:t>выполнением</w:t>
      </w:r>
      <w:r w:rsidRPr="001F6756">
        <w:rPr>
          <w:sz w:val="28"/>
          <w:szCs w:val="28"/>
        </w:rPr>
        <w:t xml:space="preserve"> постановления возложить на заместителя главы </w:t>
      </w:r>
      <w:r>
        <w:rPr>
          <w:sz w:val="28"/>
          <w:szCs w:val="28"/>
        </w:rPr>
        <w:t>Администрации района, начальника финансового управления  Терентьеву Е.В</w:t>
      </w:r>
      <w:r w:rsidRPr="001F6756">
        <w:rPr>
          <w:sz w:val="28"/>
          <w:szCs w:val="28"/>
        </w:rPr>
        <w:t>.</w:t>
      </w:r>
    </w:p>
    <w:p w:rsidR="00704FBA" w:rsidRPr="001F6756" w:rsidRDefault="00704FBA" w:rsidP="000D1F7F">
      <w:pPr>
        <w:spacing w:line="360" w:lineRule="auto"/>
        <w:jc w:val="both"/>
        <w:rPr>
          <w:sz w:val="28"/>
          <w:szCs w:val="28"/>
        </w:rPr>
      </w:pPr>
    </w:p>
    <w:p w:rsidR="0093304A" w:rsidRPr="006A2142" w:rsidRDefault="0093304A" w:rsidP="0093304A">
      <w:pPr>
        <w:rPr>
          <w:sz w:val="28"/>
          <w:szCs w:val="28"/>
        </w:rPr>
      </w:pPr>
      <w:r w:rsidRPr="006A2142">
        <w:rPr>
          <w:sz w:val="28"/>
          <w:szCs w:val="28"/>
        </w:rPr>
        <w:t xml:space="preserve">Глава </w:t>
      </w:r>
    </w:p>
    <w:p w:rsidR="0093304A" w:rsidRDefault="0093304A" w:rsidP="0093304A">
      <w:pPr>
        <w:rPr>
          <w:sz w:val="28"/>
          <w:szCs w:val="28"/>
        </w:rPr>
      </w:pPr>
      <w:proofErr w:type="spellStart"/>
      <w:r w:rsidRPr="006A2142">
        <w:rPr>
          <w:sz w:val="28"/>
          <w:szCs w:val="28"/>
        </w:rPr>
        <w:t>Подосиновского</w:t>
      </w:r>
      <w:proofErr w:type="spellEnd"/>
      <w:r w:rsidRPr="006A2142">
        <w:rPr>
          <w:sz w:val="28"/>
          <w:szCs w:val="28"/>
        </w:rPr>
        <w:t xml:space="preserve"> района     А.П. </w:t>
      </w:r>
      <w:proofErr w:type="spellStart"/>
      <w:r w:rsidRPr="006A2142">
        <w:rPr>
          <w:sz w:val="28"/>
          <w:szCs w:val="28"/>
        </w:rPr>
        <w:t>Клюшов</w:t>
      </w:r>
      <w:proofErr w:type="spellEnd"/>
    </w:p>
    <w:p w:rsidR="0093304A" w:rsidRDefault="0093304A" w:rsidP="0093304A">
      <w:pPr>
        <w:rPr>
          <w:sz w:val="28"/>
          <w:szCs w:val="28"/>
        </w:rPr>
      </w:pPr>
    </w:p>
    <w:p w:rsidR="0093304A" w:rsidRDefault="0093304A" w:rsidP="0093304A">
      <w:pPr>
        <w:rPr>
          <w:sz w:val="28"/>
          <w:szCs w:val="28"/>
        </w:rPr>
      </w:pPr>
    </w:p>
    <w:p w:rsidR="0093304A" w:rsidRDefault="0093304A" w:rsidP="00C270E3">
      <w:pPr>
        <w:shd w:val="clear" w:color="auto" w:fill="FFFFFF"/>
        <w:spacing w:line="360" w:lineRule="auto"/>
        <w:ind w:left="4843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Приложение</w:t>
      </w:r>
    </w:p>
    <w:p w:rsidR="00C270E3" w:rsidRDefault="00C270E3" w:rsidP="00C270E3">
      <w:pPr>
        <w:shd w:val="clear" w:color="auto" w:fill="FFFFFF"/>
        <w:ind w:left="4843"/>
      </w:pPr>
      <w:r>
        <w:rPr>
          <w:color w:val="000000"/>
          <w:spacing w:val="4"/>
          <w:sz w:val="26"/>
          <w:szCs w:val="26"/>
        </w:rPr>
        <w:t>УТВЕРЖДЕНЫ</w:t>
      </w:r>
    </w:p>
    <w:p w:rsidR="0093304A" w:rsidRPr="005C50FD" w:rsidRDefault="00C270E3" w:rsidP="00C270E3">
      <w:pPr>
        <w:shd w:val="clear" w:color="auto" w:fill="FFFFFF"/>
        <w:spacing w:before="317"/>
        <w:ind w:left="4829" w:right="499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постановлением</w:t>
      </w:r>
      <w:r w:rsidR="0093304A">
        <w:rPr>
          <w:color w:val="000000"/>
          <w:spacing w:val="3"/>
          <w:sz w:val="26"/>
          <w:szCs w:val="26"/>
        </w:rPr>
        <w:t xml:space="preserve"> главы </w:t>
      </w:r>
      <w:proofErr w:type="spellStart"/>
      <w:r w:rsidR="0093304A">
        <w:rPr>
          <w:color w:val="000000"/>
          <w:spacing w:val="4"/>
          <w:sz w:val="26"/>
          <w:szCs w:val="26"/>
        </w:rPr>
        <w:t>Подосиновского</w:t>
      </w:r>
      <w:proofErr w:type="spellEnd"/>
      <w:r w:rsidR="0093304A">
        <w:rPr>
          <w:color w:val="000000"/>
          <w:spacing w:val="4"/>
          <w:sz w:val="26"/>
          <w:szCs w:val="26"/>
        </w:rPr>
        <w:t xml:space="preserve"> района                   от     </w:t>
      </w:r>
      <w:r w:rsidR="00167755">
        <w:rPr>
          <w:color w:val="000000"/>
          <w:spacing w:val="4"/>
          <w:sz w:val="26"/>
          <w:szCs w:val="26"/>
        </w:rPr>
        <w:t>17.11.2016</w:t>
      </w:r>
      <w:r w:rsidR="0093304A">
        <w:rPr>
          <w:color w:val="000000"/>
          <w:spacing w:val="4"/>
          <w:sz w:val="26"/>
          <w:szCs w:val="26"/>
        </w:rPr>
        <w:t xml:space="preserve">   №</w:t>
      </w:r>
      <w:r w:rsidR="00167755">
        <w:rPr>
          <w:color w:val="000000"/>
          <w:spacing w:val="4"/>
          <w:sz w:val="26"/>
          <w:szCs w:val="26"/>
        </w:rPr>
        <w:t xml:space="preserve"> 11</w:t>
      </w:r>
    </w:p>
    <w:p w:rsidR="00AA2AC7" w:rsidRDefault="00AA2AC7">
      <w:pPr>
        <w:rPr>
          <w:b/>
          <w:bCs/>
          <w:color w:val="000000"/>
          <w:spacing w:val="4"/>
          <w:sz w:val="26"/>
          <w:szCs w:val="26"/>
        </w:rPr>
      </w:pPr>
    </w:p>
    <w:p w:rsidR="00CF662C" w:rsidRDefault="00CF662C" w:rsidP="00CF662C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</w:t>
      </w:r>
      <w:r w:rsidRPr="00B579F5">
        <w:rPr>
          <w:b/>
          <w:sz w:val="28"/>
          <w:szCs w:val="28"/>
        </w:rPr>
        <w:t xml:space="preserve"> бюджетной </w:t>
      </w:r>
      <w:r>
        <w:rPr>
          <w:b/>
          <w:sz w:val="28"/>
          <w:szCs w:val="28"/>
        </w:rPr>
        <w:t>и налоговой политики</w:t>
      </w:r>
      <w:r w:rsidR="00704F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Подосиновскому</w:t>
      </w:r>
      <w:proofErr w:type="spellEnd"/>
      <w:r>
        <w:rPr>
          <w:b/>
          <w:sz w:val="28"/>
          <w:szCs w:val="28"/>
        </w:rPr>
        <w:t xml:space="preserve"> муниципальному району </w:t>
      </w:r>
      <w:r w:rsidRPr="00B579F5">
        <w:rPr>
          <w:b/>
          <w:sz w:val="28"/>
          <w:szCs w:val="28"/>
        </w:rPr>
        <w:t>на 2017 год и на плановый период 2018 и 2019 годов</w:t>
      </w:r>
    </w:p>
    <w:p w:rsidR="00CF662C" w:rsidRDefault="00CF662C" w:rsidP="00CF662C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CF662C" w:rsidRPr="00CF662C" w:rsidRDefault="00704FBA" w:rsidP="001178B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F662C" w:rsidRPr="00CF662C">
        <w:rPr>
          <w:sz w:val="28"/>
          <w:szCs w:val="28"/>
        </w:rPr>
        <w:t xml:space="preserve">Целью основных направлений бюджетной политики является описание условий, принимаемых для составления проекта бюджета </w:t>
      </w:r>
      <w:proofErr w:type="spellStart"/>
      <w:r w:rsidR="00CF662C" w:rsidRPr="00CF662C">
        <w:rPr>
          <w:sz w:val="28"/>
          <w:szCs w:val="28"/>
        </w:rPr>
        <w:t>Подосиновского</w:t>
      </w:r>
      <w:proofErr w:type="spellEnd"/>
      <w:r w:rsidR="00CF662C" w:rsidRPr="00CF662C">
        <w:rPr>
          <w:sz w:val="28"/>
          <w:szCs w:val="28"/>
        </w:rPr>
        <w:t xml:space="preserve"> муниципального района на 2017 - 2019 годы, основных подходов к его формированию и общего порядка разработки основных характеристик и прогнозируемых параметров бюджета </w:t>
      </w:r>
      <w:proofErr w:type="spellStart"/>
      <w:r w:rsidR="00CF662C" w:rsidRPr="00CF662C">
        <w:rPr>
          <w:sz w:val="28"/>
          <w:szCs w:val="28"/>
        </w:rPr>
        <w:t>Подосиновского</w:t>
      </w:r>
      <w:proofErr w:type="spellEnd"/>
      <w:r w:rsidR="00CF662C" w:rsidRPr="00CF662C">
        <w:rPr>
          <w:sz w:val="28"/>
          <w:szCs w:val="28"/>
        </w:rPr>
        <w:t xml:space="preserve"> муниципального района, а также обеспечение прозрачности и открытости бюджетного планирования.</w:t>
      </w:r>
    </w:p>
    <w:p w:rsidR="00CF662C" w:rsidRPr="00CF662C" w:rsidRDefault="00CF662C" w:rsidP="00CF662C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CF662C">
        <w:rPr>
          <w:sz w:val="28"/>
          <w:szCs w:val="28"/>
        </w:rPr>
        <w:t xml:space="preserve">Первой задачей бюджетной политики должна стать реализация уже принятых решений в рамках бюджета 2016 года с конечной целью сокращения размера дефицита, а также подготовка нового бюджета на трехлетнюю перспективу. </w:t>
      </w:r>
    </w:p>
    <w:p w:rsidR="00CF662C" w:rsidRPr="00CF662C" w:rsidRDefault="00CF662C" w:rsidP="00CF66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F662C">
        <w:rPr>
          <w:sz w:val="28"/>
          <w:szCs w:val="28"/>
        </w:rPr>
        <w:t>Важно подчеркнуть, чт</w:t>
      </w:r>
      <w:bookmarkStart w:id="1" w:name="_GoBack"/>
      <w:bookmarkEnd w:id="1"/>
      <w:r w:rsidRPr="00CF662C">
        <w:rPr>
          <w:sz w:val="28"/>
          <w:szCs w:val="28"/>
        </w:rPr>
        <w:t>о ограничение объемов расходов и дефицита - это не только вопрос устойчивости бюджета района, это вопрос общегоэкономического равновесия. Поэтому долгосрочным ориентиром в бюджетной политике должен выступать уровень бюджетных расходов, соответствующий реальным доходам бюджета.</w:t>
      </w:r>
    </w:p>
    <w:p w:rsidR="00CF662C" w:rsidRPr="00CF662C" w:rsidRDefault="00CF662C" w:rsidP="00CF662C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62C">
        <w:rPr>
          <w:rFonts w:ascii="Times New Roman" w:hAnsi="Times New Roman" w:cs="Times New Roman"/>
          <w:sz w:val="28"/>
          <w:szCs w:val="28"/>
        </w:rPr>
        <w:t xml:space="preserve">Формирование расходов бюджета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осуществляется на основании </w:t>
      </w:r>
      <w:proofErr w:type="gramStart"/>
      <w:r w:rsidRPr="00CF662C">
        <w:rPr>
          <w:rFonts w:ascii="Times New Roman" w:hAnsi="Times New Roman" w:cs="Times New Roman"/>
          <w:sz w:val="28"/>
          <w:szCs w:val="28"/>
        </w:rPr>
        <w:t>методики планирования бюджетных ассигнований  бюджета района</w:t>
      </w:r>
      <w:proofErr w:type="gramEnd"/>
      <w:r w:rsidRPr="00CF662C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 годов, утвержденной </w:t>
      </w:r>
      <w:r w:rsidRPr="00CF662C">
        <w:rPr>
          <w:rFonts w:ascii="Times New Roman" w:hAnsi="Times New Roman" w:cs="Times New Roman"/>
          <w:bCs/>
          <w:sz w:val="28"/>
          <w:szCs w:val="28"/>
        </w:rPr>
        <w:t xml:space="preserve">приказом № 31а от 15.07.2016 финансового управления администрации </w:t>
      </w:r>
      <w:proofErr w:type="spellStart"/>
      <w:r w:rsidRPr="00CF662C">
        <w:rPr>
          <w:rFonts w:ascii="Times New Roman" w:hAnsi="Times New Roman" w:cs="Times New Roman"/>
          <w:bCs/>
          <w:sz w:val="28"/>
          <w:szCs w:val="28"/>
        </w:rPr>
        <w:t>Подосиновского</w:t>
      </w:r>
      <w:proofErr w:type="spellEnd"/>
      <w:r w:rsidRPr="00CF662C">
        <w:rPr>
          <w:rFonts w:ascii="Times New Roman" w:hAnsi="Times New Roman" w:cs="Times New Roman"/>
          <w:bCs/>
          <w:sz w:val="28"/>
          <w:szCs w:val="28"/>
        </w:rPr>
        <w:t xml:space="preserve"> района. Данной методикой определен порядок расчета бюджетных ассигнований главными распорядителями средств бюджета района при планировании соответствующих расходов. </w:t>
      </w:r>
    </w:p>
    <w:p w:rsidR="00CF662C" w:rsidRPr="00CF662C" w:rsidRDefault="00CF662C" w:rsidP="00CF66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sz w:val="28"/>
          <w:szCs w:val="28"/>
        </w:rPr>
        <w:t>Бюджетная политика на 2017 год и плановый период 2018 и 2019 годов в части расходов бюджета района и бюджетов поселений должна отвечать принципам консервативного бюджетного планирования и должна быть направлена на дальнейшее повышение эффективности расходов бюджета. Ключевыми требованиями к расходной части бюджета района и бюджетов поселений должны стать бережливость и максимальная отдача.</w:t>
      </w:r>
    </w:p>
    <w:p w:rsidR="00CF662C" w:rsidRPr="00CF662C" w:rsidRDefault="00CF662C" w:rsidP="00CF66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sz w:val="28"/>
          <w:szCs w:val="28"/>
        </w:rPr>
        <w:lastRenderedPageBreak/>
        <w:t xml:space="preserve">При формировании бюджета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 xml:space="preserve"> муниципального района и бюджетов поселений 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ресурсов.</w:t>
      </w:r>
    </w:p>
    <w:p w:rsidR="00CF662C" w:rsidRPr="00CF662C" w:rsidRDefault="00CF662C" w:rsidP="00CF66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sz w:val="28"/>
          <w:szCs w:val="28"/>
        </w:rPr>
        <w:t>Основными направлениями бюджетной политики в области расходов являются:</w:t>
      </w:r>
    </w:p>
    <w:p w:rsidR="00CF662C" w:rsidRPr="00CF662C" w:rsidRDefault="00CF662C" w:rsidP="00CF66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sz w:val="28"/>
          <w:szCs w:val="28"/>
        </w:rPr>
        <w:t>-</w:t>
      </w:r>
      <w:r w:rsidR="00704FBA">
        <w:rPr>
          <w:rFonts w:ascii="Times New Roman" w:hAnsi="Times New Roman" w:cs="Times New Roman"/>
          <w:sz w:val="28"/>
          <w:szCs w:val="28"/>
        </w:rPr>
        <w:t xml:space="preserve">   </w:t>
      </w:r>
      <w:r w:rsidRPr="00CF662C">
        <w:rPr>
          <w:rFonts w:ascii="Times New Roman" w:hAnsi="Times New Roman" w:cs="Times New Roman"/>
          <w:sz w:val="28"/>
          <w:szCs w:val="28"/>
        </w:rPr>
        <w:t>определение четких приоритетов использования бюджетных средств с учетом текущей экономической ситуации: при планировании бюджетных ассигнований на 2017 год и плановый период 2018 и 2019 годов;</w:t>
      </w:r>
    </w:p>
    <w:p w:rsidR="00CF662C" w:rsidRPr="00CF662C" w:rsidRDefault="00CF662C" w:rsidP="00CF66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sz w:val="28"/>
          <w:szCs w:val="28"/>
        </w:rPr>
        <w:t>- утверждение нормативов материально-технического обеспечения органов местного самоуправления и муниципальных казенных учреждений и их применение при планировании бюджетных ассигнований;</w:t>
      </w:r>
    </w:p>
    <w:p w:rsidR="00CF662C" w:rsidRPr="00CF662C" w:rsidRDefault="00CF662C" w:rsidP="00CF66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sz w:val="28"/>
          <w:szCs w:val="28"/>
        </w:rPr>
        <w:t xml:space="preserve">- снижение неэффективных трат бюджета района и бюджетов поселений; </w:t>
      </w:r>
    </w:p>
    <w:p w:rsidR="00CF662C" w:rsidRPr="00CF662C" w:rsidRDefault="00CF662C" w:rsidP="00CF66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sz w:val="28"/>
          <w:szCs w:val="28"/>
        </w:rPr>
        <w:t>- обеспечение исполнения гарантированных расходных обязательств района, одновременный пересмотр бюджетных затрат на закупку товаров, работ и услуг для муниципальных нужд и нужд муниципальных учреждений, объемов субсидий из бюджета района и бюджетов поселений иным некоммерческим организациям, юридическим лицам (кроме муниципальных учреждений), индивидуальным предпринимателям, а также иных возможных к сокращению расходов;</w:t>
      </w:r>
    </w:p>
    <w:p w:rsidR="00CF662C" w:rsidRPr="00CF662C" w:rsidRDefault="00CF662C" w:rsidP="00CF66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sz w:val="28"/>
          <w:szCs w:val="28"/>
        </w:rPr>
        <w:t xml:space="preserve">- принятие решений, направленных на достижение в полном объеме </w:t>
      </w:r>
      <w:proofErr w:type="gramStart"/>
      <w:r w:rsidRPr="00CF662C">
        <w:rPr>
          <w:rFonts w:ascii="Times New Roman" w:hAnsi="Times New Roman" w:cs="Times New Roman"/>
          <w:sz w:val="28"/>
          <w:szCs w:val="28"/>
        </w:rPr>
        <w:t>уровня оплаты труда работников муниципальных учреждений социальной сферы</w:t>
      </w:r>
      <w:proofErr w:type="gramEnd"/>
      <w:r w:rsidRPr="00CF662C">
        <w:rPr>
          <w:rFonts w:ascii="Times New Roman" w:hAnsi="Times New Roman" w:cs="Times New Roman"/>
          <w:sz w:val="28"/>
          <w:szCs w:val="28"/>
        </w:rPr>
        <w:t xml:space="preserve"> в соответствии с Указом Президента Российской Федерации от 7 мая 2012 года N 597 «О мероприятиях по реализации государственной социальной политики»;</w:t>
      </w:r>
    </w:p>
    <w:p w:rsidR="00CF662C" w:rsidRPr="00CF662C" w:rsidRDefault="00CF662C" w:rsidP="00CF66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sz w:val="28"/>
          <w:szCs w:val="28"/>
        </w:rPr>
        <w:t>- 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CF662C" w:rsidRPr="00CF662C" w:rsidRDefault="00CF662C" w:rsidP="00CF66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sz w:val="28"/>
          <w:szCs w:val="28"/>
        </w:rPr>
        <w:t xml:space="preserve">- совершенствование механизмов </w:t>
      </w:r>
      <w:proofErr w:type="gramStart"/>
      <w:r w:rsidRPr="00CF662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F662C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в сфере закупок и исполнением условий контрактов, соотнесение фактических расходов и нормативных затрат, то есть осуществление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нормоконтроля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>;</w:t>
      </w:r>
    </w:p>
    <w:p w:rsidR="00CF662C" w:rsidRDefault="00CF662C" w:rsidP="00CF66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sz w:val="28"/>
          <w:szCs w:val="28"/>
        </w:rPr>
        <w:t xml:space="preserve">- 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государственных программах, для обеспечения их увязки. </w:t>
      </w:r>
    </w:p>
    <w:p w:rsidR="009917D5" w:rsidRPr="00CF662C" w:rsidRDefault="009917D5" w:rsidP="00CF66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62C" w:rsidRPr="00CF662C" w:rsidRDefault="00CF662C" w:rsidP="00CF662C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F662C">
        <w:rPr>
          <w:rFonts w:ascii="Times New Roman" w:hAnsi="Times New Roman" w:cs="Times New Roman"/>
          <w:bCs/>
          <w:sz w:val="28"/>
          <w:szCs w:val="28"/>
        </w:rPr>
        <w:lastRenderedPageBreak/>
        <w:t>Одним из документов, нацеленных на обеспечение сбалансированности и устойчивости бюджета, определение финансовых возможностей для реализации муниципальных программ, оценку бюджетных рисков и своевременную проработку мер по их минимизации является проект бюджетного прогноза района, разработанный в 2015 году на ближайшие 6 лет (с изменениями).</w:t>
      </w:r>
      <w:proofErr w:type="gramEnd"/>
      <w:r w:rsidRPr="00CF662C">
        <w:rPr>
          <w:rFonts w:ascii="Times New Roman" w:hAnsi="Times New Roman" w:cs="Times New Roman"/>
          <w:bCs/>
          <w:sz w:val="28"/>
          <w:szCs w:val="28"/>
        </w:rPr>
        <w:t xml:space="preserve"> Особое внимание в нем уделено обеспечению сбалансированности и устойчивости финансовой системы района при безусловном выполнении принятых обязательств. </w:t>
      </w:r>
    </w:p>
    <w:p w:rsidR="00CF662C" w:rsidRPr="00CF662C" w:rsidRDefault="00CF662C" w:rsidP="00CF66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sz w:val="28"/>
          <w:szCs w:val="28"/>
        </w:rPr>
        <w:t xml:space="preserve">При составлении прогноза поступлений налоговых и неналоговых  доходов, подлежащих зачислению в местный бюджет, использована Методика, утвержденная постановлением Администрации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 xml:space="preserve"> района 09.07.2013 № 158 с учетом изменений, внесенных  постановлением Администрации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 xml:space="preserve"> района от 22.07.2014 № 184,  от 28.07.2015 № 242, от 21.07.2016 № 187. Основные параметры доходов бюджета района на 2017-2019 годы сформированы на основе показателей прогноза социально-экономического развития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 xml:space="preserve"> района Кировской области и сценарных условий социально-экономического развития Российской Федерации на 2017 на год по умеренному варианту, предполагающему более низкие темпы роста.</w:t>
      </w:r>
    </w:p>
    <w:p w:rsidR="00CF662C" w:rsidRPr="00CF662C" w:rsidRDefault="00CF662C" w:rsidP="00CF66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sz w:val="28"/>
          <w:szCs w:val="28"/>
        </w:rPr>
        <w:t>При проведении расчетов учитывались коэффициенты, рассчитанные по показателям социально-экономического развития, и иные составляющие расчета прогноза доходов консолидированного бюджет района.</w:t>
      </w:r>
    </w:p>
    <w:p w:rsidR="00CF662C" w:rsidRPr="00CF662C" w:rsidRDefault="00CF662C" w:rsidP="00CF66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sz w:val="28"/>
          <w:szCs w:val="28"/>
        </w:rPr>
        <w:t xml:space="preserve">Совершенствование налоговой политики в целях расширения доходной базы. </w:t>
      </w:r>
    </w:p>
    <w:p w:rsidR="00CF662C" w:rsidRPr="00CF662C" w:rsidRDefault="00CF662C" w:rsidP="00CF66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62C">
        <w:rPr>
          <w:rFonts w:ascii="Times New Roman" w:hAnsi="Times New Roman" w:cs="Times New Roman"/>
          <w:sz w:val="28"/>
          <w:szCs w:val="28"/>
        </w:rPr>
        <w:t xml:space="preserve">Администрацией района будет продолжена работа по сохранению, укреплению и развитию налогового потенциала путем совершенствования механизмов взаимодействия администрации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 xml:space="preserve"> муниципального района и территориальных органов федеральных органов государственной власти в части качественного администрирования доходных источников бюджета и повышения уровня их собираемости, легализации налоговой базы, включая легализацию «теневой» заработной платы, поддержки организаций, формирующих налоговый потенциал района, содействия инвестиционным процессам в экономике, повышение эффективности</w:t>
      </w:r>
      <w:proofErr w:type="gramEnd"/>
      <w:r w:rsidRPr="00CF662C">
        <w:rPr>
          <w:rFonts w:ascii="Times New Roman" w:hAnsi="Times New Roman" w:cs="Times New Roman"/>
          <w:sz w:val="28"/>
          <w:szCs w:val="28"/>
        </w:rPr>
        <w:t xml:space="preserve"> управления муниципальной собственностью.</w:t>
      </w:r>
    </w:p>
    <w:p w:rsidR="00CF662C" w:rsidRPr="00CF662C" w:rsidRDefault="00CF662C" w:rsidP="00CF66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sz w:val="28"/>
          <w:szCs w:val="28"/>
        </w:rPr>
        <w:t xml:space="preserve">Несмотря на то, что работа по повышению собираемости налогов и неналоговых платежей ведется постоянно и системно в рамках ежегодно утверждаемого Администрацией района  плана мероприятий по повышению поступлений доходов в бюджет и сокращению недоимки, задача по максимальному привлечению текущих платежей по налогам и взысканию задолженности продолжает оставаться одной из основных. </w:t>
      </w:r>
    </w:p>
    <w:p w:rsidR="00CF662C" w:rsidRPr="00CF662C" w:rsidRDefault="00CF662C" w:rsidP="00CF66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sz w:val="28"/>
          <w:szCs w:val="28"/>
        </w:rPr>
        <w:lastRenderedPageBreak/>
        <w:t xml:space="preserve">На 2015-2016гг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Подосиновскому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 xml:space="preserve"> району доведен контрольный показатель по снижению численности экономически активных лиц, находящихся в трудоспособном возрасте, не осуществляющих трудовую деятельность, в количестве 215 человек (Постановление Правительства Кировской области от 20.04.2015 №  3618-08-04). По состоянию на 01 ноября 2016 года легализованная численность составила 203 человека, или 94,4 % контрольного показателя.   В 2017 году данная работа будет продолжена.</w:t>
      </w:r>
    </w:p>
    <w:p w:rsidR="00CF662C" w:rsidRPr="00CF662C" w:rsidRDefault="00CF662C" w:rsidP="00CF66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sz w:val="28"/>
          <w:szCs w:val="28"/>
        </w:rPr>
        <w:t xml:space="preserve">Одним из резервов увеличения поступлений имущественных налогов в бюджеты муниципальных образований является привлечение к налогообложению земельных участков и объектов недвижимого имущества, не участвующих в налоговом обороте. </w:t>
      </w:r>
      <w:proofErr w:type="gramStart"/>
      <w:r w:rsidRPr="00CF662C">
        <w:rPr>
          <w:rFonts w:ascii="Times New Roman" w:hAnsi="Times New Roman" w:cs="Times New Roman"/>
          <w:sz w:val="28"/>
          <w:szCs w:val="28"/>
        </w:rPr>
        <w:t xml:space="preserve">К данной категории относятся объекты недвижимости, включая земельные участки необлагаемые по причине смерти правообладателя (физического лица);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 xml:space="preserve"> правообладателем – юридическим лицом налоговой декларации по земельному налогу; отсутствие зарегистрированных прав на объекты недвижимости при наличии зарегистрированных прав на земельные участки, принадлежащие физическим лицам, вид разрешенного использования которых предусматривает размещение жилищного фонда или строительство объектов недвижимого имущества.</w:t>
      </w:r>
      <w:proofErr w:type="gramEnd"/>
    </w:p>
    <w:p w:rsidR="00CF662C" w:rsidRPr="00CF662C" w:rsidRDefault="00CF662C" w:rsidP="00CF66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sz w:val="28"/>
          <w:szCs w:val="28"/>
        </w:rPr>
        <w:t xml:space="preserve">Кроме того, остаются не вовлеченными в оборот земельные участки, по которым не определена кадастровая стоимость по причине отсутствия в Государственном реестре недвижимости отдельных характеристик земельных участков (площадь, категория земли, вид разрешенного использования, вид права), необходимых для определения их кадастровой стоимости. </w:t>
      </w:r>
    </w:p>
    <w:p w:rsidR="00CF662C" w:rsidRPr="00CF662C" w:rsidRDefault="00CF662C" w:rsidP="00CF66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sz w:val="28"/>
          <w:szCs w:val="28"/>
        </w:rPr>
        <w:t>Таким образом, определение всех необходимых характеристик земельных участков, не участвующих сегодня в обороте, позволит привлечь собственников этих земель, как к уплате земельного налога, так и налога на имущество физических лиц в отношении размещенных объектов недвижимого имущества на таких земельных участках, на которые права собственности не зарегистрированы.</w:t>
      </w:r>
    </w:p>
    <w:p w:rsidR="00CF662C" w:rsidRPr="00CF662C" w:rsidRDefault="00CF662C" w:rsidP="00CF66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sz w:val="28"/>
          <w:szCs w:val="28"/>
        </w:rPr>
        <w:t xml:space="preserve">Погашение долговых обязательств районом в 2016 году по срокам  будет обеспечено, просроченных долговых обязательств у района не имеется.   </w:t>
      </w:r>
    </w:p>
    <w:p w:rsidR="00CF662C" w:rsidRPr="00CF662C" w:rsidRDefault="00CF662C" w:rsidP="00CF66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sz w:val="28"/>
          <w:szCs w:val="28"/>
        </w:rPr>
        <w:t>В апреле 2016 года на покрытие кассового разрыва привлечен бюджетный кредит из бюджетной системы субъекта под годовую ставку 0,1 % в сумме 10 млн. руб. Это позволило сэкономить расходы бюджета района в 2016 году на обслуживание муниципального долга на сумму 1,3 млн. руб. Сумма уплаченных процентов на обс</w:t>
      </w:r>
      <w:r w:rsidR="00704FBA">
        <w:rPr>
          <w:rFonts w:ascii="Times New Roman" w:hAnsi="Times New Roman" w:cs="Times New Roman"/>
          <w:sz w:val="28"/>
          <w:szCs w:val="28"/>
        </w:rPr>
        <w:t>л</w:t>
      </w:r>
      <w:r w:rsidRPr="00CF662C">
        <w:rPr>
          <w:rFonts w:ascii="Times New Roman" w:hAnsi="Times New Roman" w:cs="Times New Roman"/>
          <w:sz w:val="28"/>
          <w:szCs w:val="28"/>
        </w:rPr>
        <w:t>уживание муниципального долга в 2015 году составляла 3,9 млн</w:t>
      </w:r>
      <w:proofErr w:type="gramStart"/>
      <w:r w:rsidRPr="00CF66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F662C">
        <w:rPr>
          <w:rFonts w:ascii="Times New Roman" w:hAnsi="Times New Roman" w:cs="Times New Roman"/>
          <w:sz w:val="28"/>
          <w:szCs w:val="28"/>
        </w:rPr>
        <w:t>уб., ожидаемая сумма уплаты процентов по 2016 году составляет 2,6 млн</w:t>
      </w:r>
      <w:proofErr w:type="gramStart"/>
      <w:r w:rsidRPr="00CF66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F662C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CF662C" w:rsidRPr="00CF662C" w:rsidRDefault="00CF662C" w:rsidP="00CF66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sz w:val="28"/>
          <w:szCs w:val="28"/>
        </w:rPr>
        <w:lastRenderedPageBreak/>
        <w:t>Для снижения расходов по обслуживанию банковских кредитов в 2017 году  планируется привлечение бюджетных кредитов и погашение за счет этого банковских кредитов, а также перенос дотации на выравнивание на более ранние сроки.</w:t>
      </w:r>
    </w:p>
    <w:p w:rsidR="00CF662C" w:rsidRPr="00CF662C" w:rsidRDefault="00CF662C" w:rsidP="00CF66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sz w:val="28"/>
          <w:szCs w:val="28"/>
        </w:rPr>
        <w:t xml:space="preserve">В условиях формирования программного бюджета меняется роль муниципального финансового контроля. Проводимые проверки должны быть направлены на осуществление </w:t>
      </w:r>
      <w:proofErr w:type="gramStart"/>
      <w:r w:rsidRPr="00CF662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F662C">
        <w:rPr>
          <w:rFonts w:ascii="Times New Roman" w:hAnsi="Times New Roman" w:cs="Times New Roman"/>
          <w:sz w:val="28"/>
          <w:szCs w:val="28"/>
        </w:rPr>
        <w:t xml:space="preserve"> результатами, которые достигнуты при расходовании бюджетных средств, кроме того следует детально оценить содержание муниципальных программ района, соразмерив объемы их финансового обеспечения с реальными возможностями бюджета.</w:t>
      </w:r>
    </w:p>
    <w:p w:rsidR="00CF662C" w:rsidRPr="00CF662C" w:rsidRDefault="00CF662C" w:rsidP="00CF66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sz w:val="28"/>
          <w:szCs w:val="28"/>
        </w:rPr>
        <w:t>Эффективное, ответственное и прозрачное управление бюджетными средствами района и поселений 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социально-экономического развития района.</w:t>
      </w:r>
    </w:p>
    <w:p w:rsidR="00CF662C" w:rsidRPr="00CF662C" w:rsidRDefault="00CF662C" w:rsidP="00CF66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sz w:val="28"/>
          <w:szCs w:val="28"/>
        </w:rPr>
        <w:t xml:space="preserve">Поскольку на сегодняшний день муниципальные программы являются важнейшим инструментом эффективного расходования бюджетных средств и достижения запланированных целевых показателей, особое внимание уделяется </w:t>
      </w:r>
      <w:proofErr w:type="gramStart"/>
      <w:r w:rsidRPr="00CF662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F662C">
        <w:rPr>
          <w:rFonts w:ascii="Times New Roman" w:hAnsi="Times New Roman" w:cs="Times New Roman"/>
          <w:sz w:val="28"/>
          <w:szCs w:val="28"/>
        </w:rPr>
        <w:t xml:space="preserve"> их реализацией, для понимания того, что мы получим в конечном итоге в целом и по каждой программе, что позволит принимать оптимальные управленческие решения. В рамках данного контроля в соответствии с единой методикой ежегодно проводится оценка эффективности реализации муниципальных программ. Итоги реализации программ размещаются в открытом доступе.</w:t>
      </w:r>
    </w:p>
    <w:p w:rsidR="00CF662C" w:rsidRPr="00CF662C" w:rsidRDefault="00CF662C" w:rsidP="00CF66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sz w:val="28"/>
          <w:szCs w:val="28"/>
        </w:rPr>
        <w:t>На районном уровне будет продолжено осуществление мониторинга за качеством организации и осуществления бюджетного процесса в муниципальных образованиях района.</w:t>
      </w:r>
    </w:p>
    <w:p w:rsidR="00CF662C" w:rsidRPr="00CF662C" w:rsidRDefault="00CF662C" w:rsidP="00CF66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sz w:val="28"/>
          <w:szCs w:val="28"/>
        </w:rPr>
        <w:t xml:space="preserve">Задача по повышению финансовой грамотности населения, прозрачности и открытости бюджета и бюджетного процесса для общества является одним из направлений бюджетной политики. Обеспечение полного и доступного информирования населения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 xml:space="preserve"> муниципального района о консолидированном бюджете муниципального района и отчетах о его исполнении, повышения открытости и прозрачности информации об управлении бюджетными средствами района будет отражаться в регулярной публикации «Бюджета для граждан» на официальном сайте Администрации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области. </w:t>
      </w:r>
    </w:p>
    <w:p w:rsidR="00CF662C" w:rsidRPr="00CF662C" w:rsidRDefault="00CF662C" w:rsidP="00CF66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sz w:val="28"/>
          <w:szCs w:val="28"/>
        </w:rPr>
        <w:t>Работа по размещению информации в государственной интегрированной информационной системе управления общественными финансами «Электронный бюджет» также будет продолжена.</w:t>
      </w:r>
    </w:p>
    <w:p w:rsidR="00CF662C" w:rsidRPr="00CF662C" w:rsidRDefault="00CF662C">
      <w:pPr>
        <w:rPr>
          <w:sz w:val="28"/>
          <w:szCs w:val="28"/>
        </w:rPr>
      </w:pPr>
    </w:p>
    <w:sectPr w:rsidR="00CF662C" w:rsidRPr="00CF662C" w:rsidSect="00C270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04B6E"/>
    <w:multiLevelType w:val="singleLevel"/>
    <w:tmpl w:val="0DDAC330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AC7"/>
    <w:rsid w:val="000D1F7F"/>
    <w:rsid w:val="001178BF"/>
    <w:rsid w:val="00167755"/>
    <w:rsid w:val="00462057"/>
    <w:rsid w:val="00516A58"/>
    <w:rsid w:val="00704FBA"/>
    <w:rsid w:val="007C6F7D"/>
    <w:rsid w:val="007F633C"/>
    <w:rsid w:val="00816C0C"/>
    <w:rsid w:val="00890385"/>
    <w:rsid w:val="008F5E59"/>
    <w:rsid w:val="0093304A"/>
    <w:rsid w:val="0098714D"/>
    <w:rsid w:val="009917D5"/>
    <w:rsid w:val="00AA2AC7"/>
    <w:rsid w:val="00AC25E6"/>
    <w:rsid w:val="00B25D54"/>
    <w:rsid w:val="00B579F5"/>
    <w:rsid w:val="00C270E3"/>
    <w:rsid w:val="00CF662C"/>
    <w:rsid w:val="00D0193F"/>
    <w:rsid w:val="00FB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0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0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662C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0D1F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0D1F7F"/>
    <w:pPr>
      <w:suppressAutoHyphens/>
      <w:jc w:val="both"/>
    </w:pPr>
    <w:rPr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0D1F7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10</cp:revision>
  <cp:lastPrinted>2016-11-24T12:32:00Z</cp:lastPrinted>
  <dcterms:created xsi:type="dcterms:W3CDTF">2016-11-24T06:51:00Z</dcterms:created>
  <dcterms:modified xsi:type="dcterms:W3CDTF">2016-11-25T05:46:00Z</dcterms:modified>
</cp:coreProperties>
</file>