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962928">
        <w:rPr>
          <w:b/>
          <w:sz w:val="72"/>
          <w:szCs w:val="72"/>
        </w:rPr>
        <w:t>26</w:t>
      </w:r>
      <w:r w:rsidR="00A3541B">
        <w:rPr>
          <w:b/>
          <w:sz w:val="72"/>
          <w:szCs w:val="72"/>
        </w:rPr>
        <w:t>.</w:t>
      </w:r>
      <w:r w:rsidR="008436F2">
        <w:rPr>
          <w:b/>
          <w:sz w:val="72"/>
          <w:szCs w:val="72"/>
        </w:rPr>
        <w:t>0</w:t>
      </w:r>
      <w:r w:rsidR="00F765DC">
        <w:rPr>
          <w:b/>
          <w:sz w:val="72"/>
          <w:szCs w:val="72"/>
        </w:rPr>
        <w:t>2</w:t>
      </w:r>
      <w:r w:rsidR="00A3541B">
        <w:rPr>
          <w:b/>
          <w:sz w:val="72"/>
          <w:szCs w:val="72"/>
        </w:rPr>
        <w:t>.202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043D27">
        <w:rPr>
          <w:b/>
          <w:sz w:val="72"/>
          <w:szCs w:val="72"/>
        </w:rPr>
        <w:t>7</w:t>
      </w:r>
      <w:r w:rsidR="008436F2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67</w:t>
      </w:r>
      <w:r w:rsidR="00962928">
        <w:rPr>
          <w:b/>
          <w:sz w:val="72"/>
          <w:szCs w:val="72"/>
        </w:rPr>
        <w:t>1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043D27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043D27">
              <w:t xml:space="preserve"> </w:t>
            </w:r>
            <w:r w:rsidR="00043D27" w:rsidRPr="00043D27">
              <w:rPr>
                <w:bCs/>
                <w:sz w:val="28"/>
                <w:szCs w:val="28"/>
              </w:rPr>
              <w:t xml:space="preserve">Об утверждении Плана мероприятий ("дорожной карты") по погашению (реструктуризации) просроченной кредиторской задолженности консолидированного бюджета </w:t>
            </w:r>
            <w:proofErr w:type="spellStart"/>
            <w:r w:rsidR="00043D27" w:rsidRPr="00043D2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043D27" w:rsidRPr="00043D27">
              <w:rPr>
                <w:bCs/>
                <w:sz w:val="28"/>
                <w:szCs w:val="28"/>
              </w:rPr>
              <w:t xml:space="preserve"> района, муниципальных бюджетных и автономных учреждений</w:t>
            </w:r>
            <w:r w:rsidR="00E0396B">
              <w:rPr>
                <w:bCs/>
                <w:sz w:val="28"/>
                <w:szCs w:val="28"/>
              </w:rPr>
              <w:t>»</w:t>
            </w:r>
            <w:r w:rsidR="00E0396B" w:rsidRPr="00E0396B">
              <w:rPr>
                <w:bCs/>
                <w:sz w:val="28"/>
                <w:szCs w:val="28"/>
              </w:rPr>
              <w:t xml:space="preserve">                                           </w:t>
            </w:r>
            <w:r w:rsidR="00E0396B">
              <w:rPr>
                <w:bCs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F765DC" w:rsidP="00962928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962928">
              <w:rPr>
                <w:rFonts w:eastAsia="Times New Roman"/>
                <w:kern w:val="0"/>
                <w:sz w:val="28"/>
                <w:szCs w:val="28"/>
                <w:lang w:eastAsia="ru-RU"/>
              </w:rPr>
              <w:t>26</w:t>
            </w: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>.02.2026</w:t>
            </w:r>
            <w:r w:rsidR="00CC5AF9" w:rsidRPr="00CC5AF9">
              <w:rPr>
                <w:bCs/>
                <w:sz w:val="28"/>
                <w:szCs w:val="28"/>
              </w:rPr>
              <w:t xml:space="preserve"> </w:t>
            </w:r>
            <w:r w:rsidR="00676385">
              <w:rPr>
                <w:bCs/>
                <w:sz w:val="28"/>
                <w:szCs w:val="28"/>
              </w:rPr>
              <w:t xml:space="preserve">№  </w:t>
            </w:r>
            <w:r w:rsidR="00962928">
              <w:rPr>
                <w:bCs/>
                <w:sz w:val="28"/>
                <w:szCs w:val="28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043D2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043D27">
              <w:rPr>
                <w:szCs w:val="24"/>
                <w:lang w:eastAsia="ar-SA"/>
              </w:rPr>
              <w:t>8</w:t>
            </w:r>
            <w:bookmarkStart w:id="0" w:name="_GoBack"/>
            <w:bookmarkEnd w:id="0"/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43D27" w:rsidRDefault="00043D2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043D27" w:rsidRPr="00043D27" w:rsidTr="005C3053">
        <w:tc>
          <w:tcPr>
            <w:tcW w:w="9184" w:type="dxa"/>
            <w:gridSpan w:val="4"/>
          </w:tcPr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</w:pP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instrText xml:space="preserve"> FORMTEXT </w:instrText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separate"/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>АДМИНИСТРАЦИЯ ПОДОСИНОВСКОГО РАЙОНА</w:t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end"/>
            </w:r>
            <w:bookmarkEnd w:id="1"/>
          </w:p>
          <w:p w:rsidR="00043D27" w:rsidRPr="00043D27" w:rsidRDefault="00043D27" w:rsidP="00043D27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</w:pP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instrText xml:space="preserve"> FORMTEXT </w:instrText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separate"/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>КИРОВСКОЙ ОБЛАСТИ</w:t>
            </w:r>
            <w:r w:rsidRPr="00043D27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end"/>
            </w:r>
            <w:bookmarkEnd w:id="2"/>
          </w:p>
          <w:p w:rsidR="00043D27" w:rsidRPr="00043D27" w:rsidRDefault="00043D27" w:rsidP="00043D27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043D2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043D27" w:rsidRPr="00043D27" w:rsidTr="005C305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043D27" w:rsidRPr="00043D27" w:rsidRDefault="00043D27" w:rsidP="00043D2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26.02.2026</w:t>
            </w:r>
          </w:p>
        </w:tc>
        <w:tc>
          <w:tcPr>
            <w:tcW w:w="2731" w:type="dxa"/>
          </w:tcPr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bottom w:val="single" w:sz="6" w:space="0" w:color="auto"/>
            </w:tcBorders>
          </w:tcPr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78</w:t>
            </w:r>
          </w:p>
        </w:tc>
      </w:tr>
      <w:tr w:rsidR="00043D27" w:rsidRPr="00043D27" w:rsidTr="005C305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184" w:type="dxa"/>
            <w:gridSpan w:val="4"/>
          </w:tcPr>
          <w:p w:rsidR="00043D27" w:rsidRPr="00043D27" w:rsidRDefault="00043D27" w:rsidP="00043D2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043D27" w:rsidRPr="00043D27" w:rsidRDefault="00043D27" w:rsidP="00043D2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020"/>
      </w:tblGrid>
      <w:tr w:rsidR="00043D27" w:rsidRPr="00043D27" w:rsidTr="005C3053">
        <w:tc>
          <w:tcPr>
            <w:tcW w:w="7020" w:type="dxa"/>
          </w:tcPr>
          <w:p w:rsidR="00043D27" w:rsidRPr="00043D27" w:rsidRDefault="00043D27" w:rsidP="00043D2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043D27" w:rsidRPr="00043D27" w:rsidRDefault="00043D27" w:rsidP="00043D27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043D27" w:rsidRPr="00043D27" w:rsidRDefault="00043D27" w:rsidP="00043D27">
      <w:pPr>
        <w:widowControl/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b/>
          <w:kern w:val="0"/>
          <w:sz w:val="28"/>
          <w:szCs w:val="28"/>
          <w:lang w:eastAsia="en-US"/>
        </w:rPr>
        <w:t xml:space="preserve">Об утверждении Плана мероприятий ("дорожной карты") по погашению (реструктуризации) просроченной кредиторской задолженности консолидированного бюджета </w:t>
      </w:r>
      <w:proofErr w:type="spellStart"/>
      <w:r w:rsidRPr="00043D27">
        <w:rPr>
          <w:rFonts w:eastAsia="Times New Roman"/>
          <w:b/>
          <w:kern w:val="0"/>
          <w:sz w:val="28"/>
          <w:szCs w:val="28"/>
          <w:lang w:eastAsia="en-US"/>
        </w:rPr>
        <w:t>Подосиновского</w:t>
      </w:r>
      <w:proofErr w:type="spellEnd"/>
      <w:r w:rsidRPr="00043D27">
        <w:rPr>
          <w:rFonts w:eastAsia="Times New Roman"/>
          <w:b/>
          <w:kern w:val="0"/>
          <w:sz w:val="28"/>
          <w:szCs w:val="28"/>
          <w:lang w:eastAsia="en-US"/>
        </w:rPr>
        <w:t xml:space="preserve"> района, муниципальных бюджетных и автономных учреждений </w:t>
      </w:r>
    </w:p>
    <w:p w:rsidR="00043D27" w:rsidRPr="00043D27" w:rsidRDefault="00043D27" w:rsidP="00043D27">
      <w:pPr>
        <w:widowControl/>
        <w:suppressAutoHyphens w:val="0"/>
        <w:autoSpaceDN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43D27" w:rsidRPr="00043D27" w:rsidRDefault="00043D27" w:rsidP="00043D27">
      <w:pPr>
        <w:widowControl/>
        <w:tabs>
          <w:tab w:val="left" w:pos="8100"/>
        </w:tabs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043D27">
        <w:rPr>
          <w:rFonts w:eastAsia="Calibri"/>
          <w:kern w:val="0"/>
          <w:sz w:val="28"/>
          <w:szCs w:val="28"/>
          <w:lang w:eastAsia="en-US"/>
        </w:rPr>
        <w:t xml:space="preserve">В целях реализации Соглашения о мерах по социально-экономическому развитию и оздоровлению муниципальных финансов муниципального образования </w:t>
      </w:r>
      <w:proofErr w:type="spellStart"/>
      <w:r w:rsidRPr="00043D27">
        <w:rPr>
          <w:rFonts w:eastAsia="Calibri"/>
          <w:kern w:val="0"/>
          <w:sz w:val="28"/>
          <w:szCs w:val="28"/>
          <w:lang w:eastAsia="en-US"/>
        </w:rPr>
        <w:t>Подосиновский</w:t>
      </w:r>
      <w:proofErr w:type="spellEnd"/>
      <w:r w:rsidRPr="00043D27">
        <w:rPr>
          <w:rFonts w:eastAsia="Calibri"/>
          <w:kern w:val="0"/>
          <w:sz w:val="28"/>
          <w:szCs w:val="28"/>
          <w:lang w:eastAsia="en-US"/>
        </w:rPr>
        <w:t xml:space="preserve"> муниципальный район Кировской области на 2026 год  от 29 января 2026 года № 26, заключенного между Министерством финансов Кировской области и главой </w:t>
      </w:r>
      <w:proofErr w:type="spellStart"/>
      <w:r w:rsidRPr="00043D27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043D27">
        <w:rPr>
          <w:rFonts w:eastAsia="Calibri"/>
          <w:kern w:val="0"/>
          <w:sz w:val="28"/>
          <w:szCs w:val="28"/>
          <w:lang w:eastAsia="en-US"/>
        </w:rPr>
        <w:t xml:space="preserve"> муниципального района Кировской области,  Администрация </w:t>
      </w:r>
      <w:proofErr w:type="spellStart"/>
      <w:r w:rsidRPr="00043D27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043D27">
        <w:rPr>
          <w:rFonts w:eastAsia="Calibri"/>
          <w:kern w:val="0"/>
          <w:sz w:val="28"/>
          <w:szCs w:val="28"/>
          <w:lang w:eastAsia="en-US"/>
        </w:rPr>
        <w:t xml:space="preserve"> района ПОСТАНОВЛЯЕТ:</w:t>
      </w:r>
    </w:p>
    <w:p w:rsidR="00043D27" w:rsidRPr="00043D27" w:rsidRDefault="00043D27" w:rsidP="00043D27">
      <w:pPr>
        <w:widowControl/>
        <w:tabs>
          <w:tab w:val="left" w:pos="1134"/>
        </w:tabs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043D27">
        <w:rPr>
          <w:rFonts w:eastAsia="Calibri"/>
          <w:kern w:val="0"/>
          <w:sz w:val="28"/>
          <w:szCs w:val="28"/>
          <w:lang w:eastAsia="en-US"/>
        </w:rPr>
        <w:t>1.  Утвердить План мероприятий ("дорожную карту") по погашению (</w:t>
      </w:r>
      <w:r w:rsidRPr="00043D27">
        <w:rPr>
          <w:rFonts w:eastAsia="Times New Roman"/>
          <w:kern w:val="0"/>
          <w:sz w:val="28"/>
          <w:szCs w:val="28"/>
          <w:lang w:eastAsia="en-US"/>
        </w:rPr>
        <w:t>реструктуризации</w:t>
      </w:r>
      <w:r w:rsidRPr="00043D27">
        <w:rPr>
          <w:rFonts w:eastAsia="Calibri"/>
          <w:kern w:val="0"/>
          <w:sz w:val="28"/>
          <w:szCs w:val="28"/>
          <w:lang w:eastAsia="en-US"/>
        </w:rPr>
        <w:t xml:space="preserve">) просроченной кредиторской задолженности консолидированного бюджета </w:t>
      </w:r>
      <w:proofErr w:type="spellStart"/>
      <w:r w:rsidRPr="00043D27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043D27">
        <w:rPr>
          <w:rFonts w:eastAsia="Calibri"/>
          <w:kern w:val="0"/>
          <w:sz w:val="28"/>
          <w:szCs w:val="28"/>
          <w:lang w:eastAsia="en-US"/>
        </w:rPr>
        <w:t xml:space="preserve"> района, муниципальных бюджетных и автономных учреждений (далее – План мероприятий) согласно приложению.</w:t>
      </w:r>
    </w:p>
    <w:p w:rsidR="00043D27" w:rsidRPr="00043D27" w:rsidRDefault="00043D27" w:rsidP="00043D27">
      <w:pPr>
        <w:widowControl/>
        <w:tabs>
          <w:tab w:val="left" w:pos="1134"/>
        </w:tabs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043D27">
        <w:rPr>
          <w:rFonts w:eastAsia="Calibri"/>
          <w:kern w:val="0"/>
          <w:sz w:val="28"/>
          <w:szCs w:val="28"/>
          <w:lang w:eastAsia="en-US"/>
        </w:rPr>
        <w:t>2. Ответственным исполнителям Плана мероприятий обеспечить своевременное его исполнение.</w:t>
      </w:r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043D27" w:rsidRPr="00043D27" w:rsidRDefault="00043D27" w:rsidP="00043D27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3. </w:t>
      </w:r>
      <w:proofErr w:type="gramStart"/>
      <w:r w:rsidRPr="00043D27">
        <w:rPr>
          <w:rFonts w:eastAsia="Times New Roman"/>
          <w:color w:val="000000"/>
          <w:kern w:val="0"/>
          <w:sz w:val="28"/>
          <w:szCs w:val="28"/>
          <w:lang w:eastAsia="ru-RU"/>
        </w:rPr>
        <w:t>Разместить</w:t>
      </w:r>
      <w:proofErr w:type="gramEnd"/>
      <w:r w:rsidRPr="00043D27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proofErr w:type="spellStart"/>
      <w:r w:rsidRPr="00043D27">
        <w:rPr>
          <w:rFonts w:eastAsia="Times New Roman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043D27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043D27" w:rsidRPr="00043D27" w:rsidRDefault="00043D27" w:rsidP="00043D2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>4. Настоящее постановление вступает в силу после дня его официального опубликования.</w:t>
      </w:r>
    </w:p>
    <w:p w:rsidR="00043D27" w:rsidRPr="00043D27" w:rsidRDefault="00043D27" w:rsidP="00043D2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43D27" w:rsidRPr="00043D27" w:rsidRDefault="00043D27" w:rsidP="00043D2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43D27" w:rsidRPr="00043D27" w:rsidRDefault="00043D27" w:rsidP="00043D27">
      <w:pPr>
        <w:widowControl/>
        <w:suppressAutoHyphens w:val="0"/>
        <w:autoSpaceDE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 w:cs="Calibri"/>
          <w:kern w:val="0"/>
          <w:sz w:val="28"/>
          <w:lang w:eastAsia="ru-RU"/>
        </w:rPr>
        <w:t xml:space="preserve">Глава </w:t>
      </w:r>
      <w:proofErr w:type="spellStart"/>
      <w:r w:rsidRPr="00043D2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 района                Д.В. Копосов</w:t>
      </w:r>
    </w:p>
    <w:p w:rsidR="00043D27" w:rsidRPr="00043D27" w:rsidRDefault="00043D27" w:rsidP="00043D27">
      <w:pPr>
        <w:suppressAutoHyphens w:val="0"/>
        <w:autoSpaceDE w:val="0"/>
        <w:ind w:firstLine="0"/>
        <w:jc w:val="right"/>
        <w:outlineLvl w:val="0"/>
        <w:rPr>
          <w:rFonts w:eastAsia="Times New Roman"/>
          <w:kern w:val="0"/>
          <w:sz w:val="22"/>
          <w:szCs w:val="22"/>
          <w:lang w:eastAsia="ru-RU"/>
        </w:rPr>
      </w:pPr>
    </w:p>
    <w:p w:rsidR="00043D27" w:rsidRPr="00043D27" w:rsidRDefault="00043D27" w:rsidP="00043D27">
      <w:pPr>
        <w:suppressAutoHyphens w:val="0"/>
        <w:autoSpaceDE w:val="0"/>
        <w:ind w:firstLine="0"/>
        <w:jc w:val="right"/>
        <w:outlineLvl w:val="0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>УТВЕРЖДЕН</w:t>
      </w:r>
    </w:p>
    <w:p w:rsidR="00043D27" w:rsidRPr="00043D27" w:rsidRDefault="00043D27" w:rsidP="00043D27">
      <w:pPr>
        <w:suppressAutoHyphens w:val="0"/>
        <w:autoSpaceDE w:val="0"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043D27" w:rsidRPr="00043D27" w:rsidRDefault="00043D27" w:rsidP="00043D27">
      <w:pPr>
        <w:suppressAutoHyphens w:val="0"/>
        <w:autoSpaceDE w:val="0"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043D2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043D27" w:rsidRPr="00043D27" w:rsidRDefault="00043D27" w:rsidP="00043D27">
      <w:pPr>
        <w:suppressAutoHyphens w:val="0"/>
        <w:autoSpaceDE w:val="0"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>от 26.02.2026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№ </w:t>
      </w:r>
      <w:r w:rsidRPr="00043D27">
        <w:rPr>
          <w:rFonts w:eastAsia="Times New Roman"/>
          <w:kern w:val="0"/>
          <w:sz w:val="28"/>
          <w:szCs w:val="28"/>
          <w:lang w:eastAsia="ru-RU"/>
        </w:rPr>
        <w:t>78</w:t>
      </w:r>
    </w:p>
    <w:p w:rsidR="00043D27" w:rsidRPr="00043D27" w:rsidRDefault="00043D27" w:rsidP="00043D2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43D27" w:rsidRPr="00043D27" w:rsidRDefault="00043D27" w:rsidP="00043D27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bookmarkStart w:id="3" w:name="P37"/>
      <w:bookmarkEnd w:id="3"/>
      <w:r w:rsidRPr="00043D27">
        <w:rPr>
          <w:rFonts w:eastAsia="Times New Roman"/>
          <w:b/>
          <w:kern w:val="0"/>
          <w:sz w:val="28"/>
          <w:szCs w:val="28"/>
          <w:lang w:eastAsia="ru-RU"/>
        </w:rPr>
        <w:t>ПЛАН</w:t>
      </w:r>
    </w:p>
    <w:p w:rsidR="00043D27" w:rsidRPr="00043D27" w:rsidRDefault="00043D27" w:rsidP="00043D27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43D27">
        <w:rPr>
          <w:rFonts w:eastAsia="Times New Roman"/>
          <w:b/>
          <w:kern w:val="0"/>
          <w:sz w:val="28"/>
          <w:szCs w:val="28"/>
          <w:lang w:eastAsia="ru-RU"/>
        </w:rPr>
        <w:t>МЕРОПРИЯТИЙ ("ДОРОЖНАЯ КАРТА") ПО ПОГАШЕНИЮ (РЕСТРУКТУРИЗАЦИИ)</w:t>
      </w:r>
    </w:p>
    <w:p w:rsidR="00043D27" w:rsidRPr="00043D27" w:rsidRDefault="00043D27" w:rsidP="00043D27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43D27">
        <w:rPr>
          <w:rFonts w:eastAsia="Times New Roman"/>
          <w:b/>
          <w:kern w:val="0"/>
          <w:sz w:val="28"/>
          <w:szCs w:val="28"/>
          <w:lang w:eastAsia="ru-RU"/>
        </w:rPr>
        <w:t xml:space="preserve">ПРОСРОЧЕННОЙ КРЕДИТОРСКОЙ ЗАДОЛЖЕННОСТИ КОНСОЛИДИРОВАННОГО БЮДЖЕТА ПОДОСИНОВСКОГО РАЙОНА, МУНИЦИПАЛЬНЫХ БЮДЖЕТНЫХ И АВТОНОМНЫХ УЧРЕЖДЕНИЙ </w:t>
      </w:r>
    </w:p>
    <w:p w:rsidR="00043D27" w:rsidRPr="00043D27" w:rsidRDefault="00043D27" w:rsidP="00043D2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84"/>
        <w:gridCol w:w="1871"/>
        <w:gridCol w:w="2098"/>
        <w:gridCol w:w="2314"/>
      </w:tblGrid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Ожидаемый результат мероприятия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043D27" w:rsidRPr="00043D27" w:rsidTr="005C3053">
        <w:tc>
          <w:tcPr>
            <w:tcW w:w="9077" w:type="dxa"/>
            <w:gridSpan w:val="5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1. Инвентаризация кредиторской задолженности местного бюджета и муниципальных учреждений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Инвентаризация кредиторской, в том числе просроченной, задолженности по бюджетным обязательствам, образовавшейся по состоянию на 1 января 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срок годовой инвентаризации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Сектор бухгалтерского учета и контроля финансового 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главные бухгалтера городских  и сельских поселений, 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Выявление: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- кредиторской, в том числе просроченной, задолженности, подлежащей списанию в соответствии с бюджетным законодательством Российской Федерации;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- кредиторской задолженности,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обеспеченной</w:t>
            </w:r>
            <w:proofErr w:type="gramEnd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бюджетными ассигнованиями в текущем финансовом году и плановом периоде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Представление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сведений о просроченной кредиторской задолженности, прошедшей процедуру инвентаризации в финансовое управление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До 25 января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года следующего за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отчетным</w:t>
            </w:r>
            <w:proofErr w:type="gramEnd"/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Сектор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бухгалтерского учета и контроля финансового 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главные бухгалтера городских  и сельских поселений, 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Получение общей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информации о состоянии просроченной кредиторской задолженности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Проведение анализа состояния просроченной кредиторской задолженности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До 1 февраля года следующего за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отчетным</w:t>
            </w:r>
            <w:proofErr w:type="gramEnd"/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Сектор бухгалтерского учета и контроля финансового 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главные бухгалтера городских  и сельских поселений, 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Составление сводной информации о сокращении (росте) просроченной кредиторской задолженности муниципальных учреждений</w:t>
            </w:r>
          </w:p>
        </w:tc>
      </w:tr>
      <w:tr w:rsidR="00043D27" w:rsidRPr="00043D27" w:rsidTr="005C3053">
        <w:tc>
          <w:tcPr>
            <w:tcW w:w="9077" w:type="dxa"/>
            <w:gridSpan w:val="5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2. Мероприятия, направленные на погашение (сокращение) просроченной кредиторской задолженности местного бюджета и муниципальных учреждений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Проведение мероприятий по списанию кредиторской, в том числе просроченной задолженности, не востребованной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кредиторами, по истечении срока исковой давности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Сектор бухгалтерского учета и контроля финансового 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главные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бухгалтера городских  и сельских поселений, 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Сокращение кредиторской, в том числе просроченной задолженности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Осуществление текущего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исполнением бюджетных обязательств 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Сектор бухгалтерского учета и контроля финансового 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главные бухгалтера городских  и сельских поселений, 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Отсутствие по состоянию на 1 января отчетного года роста просроченной кредиторской задолженности к ее уровню по состоянию на 1 января предыдущего отчетного года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Направление на погашение кредиторской, в том числе просроченной задолженности средств муниципальных бюджетных учреждений от приносящей доход деятельности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Сектор бухгалтерского учета и контроля,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муниципальные бюджетные учреждения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Сокращение кредиторской, в том числе просроченной задолженности</w:t>
            </w:r>
          </w:p>
        </w:tc>
      </w:tr>
      <w:tr w:rsidR="00043D27" w:rsidRPr="00043D27" w:rsidTr="005C3053">
        <w:tc>
          <w:tcPr>
            <w:tcW w:w="9077" w:type="dxa"/>
            <w:gridSpan w:val="5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3. Мониторинг состояния кредиторской задолженности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Проведение мониторинга состояния кредиторской, в том числе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просроченной задолженности администрации поселений и местных учреждений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Ежеквартально до 10-го числа месяца, следующего за отчетным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кварталом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Сектор бухгалтерского учета и контроля финансового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управления, МКУ ЦБА,  МКУ ЦБУО, </w:t>
            </w:r>
          </w:p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главные бухгалтера городских  и сельских поселений, муниципальные бюджетные учреждения 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Выявление доли просроченной кредиторской задолженности муниципальных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учреждений в сумме расходов главного распорядителя средств местного бюджета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принятием муниципальными учреждениями обязательств по контрактам (договорам) на поставку товаров, выполнение работ, оказание услуг в пределах остатка неисполненных лимитов бюджетных обязательств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Сектор казначейского исполнения бюджета, сектор планирования и исполнения бюджета  финансового управления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Отсутствие обязательств, принятых сверх утвержденных бюджетных ассигнований</w:t>
            </w:r>
          </w:p>
        </w:tc>
      </w:tr>
      <w:tr w:rsidR="00043D27" w:rsidRPr="00043D27" w:rsidTr="005C3053">
        <w:tc>
          <w:tcPr>
            <w:tcW w:w="9077" w:type="dxa"/>
            <w:gridSpan w:val="5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4. Планирование бюджетных ассигнований на финансовое обеспечение ГРБС  и муниципальных бюджетных учреждений с учетом показателей кредиторской, в том числе просроченной задолженности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Перераспределение бюджетных ассигнований на финансовое обеспечение ГРБС  и муниципальных бюджетных учреждений для погашения кредиторской, в том числе </w:t>
            </w: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просроченной задолженности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Сектор планирования и исполнения бюджета  финансового управления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Определение источника погашения просроченной кредиторской задолженности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Направление экономии, сложившейся в процессе исполнения местного бюджета, на увеличение бюджетных ассигнований на финансовое обеспечение ГРБС  и муниципальных бюджетных учреждений для погашения кредиторской, в том числе просроченной задолженности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Сектор планирования и исполнения бюджета  финансового управления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Определение источника погашения просроченной кредиторской задолженности</w:t>
            </w:r>
          </w:p>
        </w:tc>
      </w:tr>
      <w:tr w:rsidR="00043D27" w:rsidRPr="00043D27" w:rsidTr="005C3053">
        <w:tc>
          <w:tcPr>
            <w:tcW w:w="9077" w:type="dxa"/>
            <w:gridSpan w:val="5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outlineLvl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5. Достижение целевых показателей (индикаторов) результативности</w:t>
            </w:r>
          </w:p>
        </w:tc>
      </w:tr>
      <w:tr w:rsidR="00043D27" w:rsidRPr="00043D27" w:rsidTr="005C3053">
        <w:tc>
          <w:tcPr>
            <w:tcW w:w="510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228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Отсутствие просроченной кредиторской задолженности в расходах консолидированного бюджета</w:t>
            </w:r>
          </w:p>
        </w:tc>
        <w:tc>
          <w:tcPr>
            <w:tcW w:w="1871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течение финансового года</w:t>
            </w:r>
          </w:p>
        </w:tc>
        <w:tc>
          <w:tcPr>
            <w:tcW w:w="2098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Сектор бухгалтерского учета и контроля финансового управления</w:t>
            </w:r>
          </w:p>
        </w:tc>
        <w:tc>
          <w:tcPr>
            <w:tcW w:w="2314" w:type="dxa"/>
          </w:tcPr>
          <w:p w:rsidR="00043D27" w:rsidRPr="00043D27" w:rsidRDefault="00043D27" w:rsidP="00043D27"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43D27">
              <w:rPr>
                <w:rFonts w:eastAsia="Times New Roman"/>
                <w:kern w:val="0"/>
                <w:sz w:val="28"/>
                <w:szCs w:val="28"/>
                <w:lang w:eastAsia="ru-RU"/>
              </w:rPr>
              <w:t>Выполнение обязательств о мерах по социально-экономическому развитию и оздоровлению муниципальных финансов поселения</w:t>
            </w:r>
          </w:p>
        </w:tc>
      </w:tr>
    </w:tbl>
    <w:p w:rsidR="00043D27" w:rsidRPr="00043D27" w:rsidRDefault="00043D27" w:rsidP="00043D2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43D27" w:rsidRPr="00043D27" w:rsidRDefault="00043D2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</w:t>
      </w:r>
    </w:p>
    <w:p w:rsidR="006D0CC5" w:rsidRPr="00043D27" w:rsidRDefault="00043D2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43D27">
        <w:rPr>
          <w:rFonts w:eastAsia="Times New Roman"/>
          <w:kern w:val="0"/>
          <w:sz w:val="28"/>
          <w:szCs w:val="28"/>
          <w:lang w:eastAsia="ru-RU"/>
        </w:rPr>
        <w:t xml:space="preserve">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</w:t>
      </w:r>
      <w:r w:rsidRPr="00043D27">
        <w:rPr>
          <w:rFonts w:eastAsia="Times New Roman"/>
          <w:kern w:val="0"/>
          <w:sz w:val="28"/>
          <w:szCs w:val="28"/>
          <w:lang w:eastAsia="ru-RU"/>
        </w:rPr>
        <w:t>____________________________</w:t>
      </w:r>
    </w:p>
    <w:p w:rsidR="00525EC0" w:rsidRPr="00043D27" w:rsidRDefault="00525EC0" w:rsidP="00571EC3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43D27" w:rsidRDefault="00043D2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043D27">
        <w:rPr>
          <w:szCs w:val="24"/>
        </w:rPr>
        <w:t>2</w:t>
      </w:r>
      <w:r w:rsidR="00962928">
        <w:rPr>
          <w:szCs w:val="24"/>
        </w:rPr>
        <w:t>6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3D3767">
        <w:rPr>
          <w:szCs w:val="24"/>
        </w:rPr>
        <w:t>2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E1" w:rsidRDefault="007B06E1" w:rsidP="001C2FA0">
      <w:r>
        <w:separator/>
      </w:r>
    </w:p>
  </w:endnote>
  <w:endnote w:type="continuationSeparator" w:id="0">
    <w:p w:rsidR="007B06E1" w:rsidRDefault="007B06E1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E1" w:rsidRDefault="007B06E1" w:rsidP="001C2FA0">
      <w:r>
        <w:separator/>
      </w:r>
    </w:p>
  </w:footnote>
  <w:footnote w:type="continuationSeparator" w:id="0">
    <w:p w:rsidR="007B06E1" w:rsidRDefault="007B06E1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7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0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2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4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8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9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1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2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3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4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5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9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0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1"/>
  </w:num>
  <w:num w:numId="5">
    <w:abstractNumId w:val="27"/>
  </w:num>
  <w:num w:numId="6">
    <w:abstractNumId w:val="14"/>
  </w:num>
  <w:num w:numId="7">
    <w:abstractNumId w:val="12"/>
  </w:num>
  <w:num w:numId="8">
    <w:abstractNumId w:val="35"/>
  </w:num>
  <w:num w:numId="9">
    <w:abstractNumId w:val="3"/>
  </w:num>
  <w:num w:numId="10">
    <w:abstractNumId w:val="26"/>
  </w:num>
  <w:num w:numId="11">
    <w:abstractNumId w:val="22"/>
  </w:num>
  <w:num w:numId="12">
    <w:abstractNumId w:val="29"/>
  </w:num>
  <w:num w:numId="13">
    <w:abstractNumId w:val="9"/>
  </w:num>
  <w:num w:numId="14">
    <w:abstractNumId w:val="28"/>
  </w:num>
  <w:num w:numId="15">
    <w:abstractNumId w:val="11"/>
  </w:num>
  <w:num w:numId="16">
    <w:abstractNumId w:val="19"/>
  </w:num>
  <w:num w:numId="17">
    <w:abstractNumId w:val="7"/>
  </w:num>
  <w:num w:numId="18">
    <w:abstractNumId w:val="5"/>
  </w:num>
  <w:num w:numId="19">
    <w:abstractNumId w:val="10"/>
  </w:num>
  <w:num w:numId="20">
    <w:abstractNumId w:val="30"/>
  </w:num>
  <w:num w:numId="21">
    <w:abstractNumId w:val="38"/>
  </w:num>
  <w:num w:numId="22">
    <w:abstractNumId w:val="23"/>
  </w:num>
  <w:num w:numId="23">
    <w:abstractNumId w:val="16"/>
  </w:num>
  <w:num w:numId="24">
    <w:abstractNumId w:val="40"/>
  </w:num>
  <w:num w:numId="25">
    <w:abstractNumId w:val="34"/>
  </w:num>
  <w:num w:numId="26">
    <w:abstractNumId w:val="18"/>
  </w:num>
  <w:num w:numId="27">
    <w:abstractNumId w:val="4"/>
  </w:num>
  <w:num w:numId="28">
    <w:abstractNumId w:val="17"/>
  </w:num>
  <w:num w:numId="29">
    <w:abstractNumId w:val="8"/>
  </w:num>
  <w:num w:numId="30">
    <w:abstractNumId w:val="21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2"/>
  </w:num>
  <w:num w:numId="34">
    <w:abstractNumId w:val="2"/>
  </w:num>
  <w:num w:numId="35">
    <w:abstractNumId w:val="33"/>
  </w:num>
  <w:num w:numId="36">
    <w:abstractNumId w:val="15"/>
  </w:num>
  <w:num w:numId="37">
    <w:abstractNumId w:val="25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43D27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06E1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2928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36E9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66D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9218-ED0E-44D5-8A77-8FC23491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101</cp:revision>
  <cp:lastPrinted>2025-10-08T08:43:00Z</cp:lastPrinted>
  <dcterms:created xsi:type="dcterms:W3CDTF">2024-11-06T12:58:00Z</dcterms:created>
  <dcterms:modified xsi:type="dcterms:W3CDTF">2026-03-02T13:46:00Z</dcterms:modified>
</cp:coreProperties>
</file>